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023C0" w14:textId="77777777" w:rsidR="00855694" w:rsidRDefault="00855694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8"/>
          <w:szCs w:val="8"/>
        </w:rPr>
      </w:pPr>
    </w:p>
    <w:p w14:paraId="2C18328D" w14:textId="77777777" w:rsidR="00855694" w:rsidRDefault="00CE438B" w:rsidP="003B1E30">
      <w:pPr>
        <w:pBdr>
          <w:top w:val="nil"/>
          <w:left w:val="nil"/>
          <w:bottom w:val="nil"/>
          <w:right w:val="nil"/>
          <w:between w:val="nil"/>
        </w:pBdr>
        <w:ind w:hanging="2"/>
        <w:jc w:val="right"/>
        <w:rPr>
          <w:color w:val="000000"/>
          <w:sz w:val="21"/>
          <w:szCs w:val="21"/>
        </w:rPr>
      </w:pPr>
      <w:r>
        <w:rPr>
          <w:b/>
          <w:sz w:val="21"/>
          <w:szCs w:val="21"/>
        </w:rPr>
        <w:t>Załącznik nr</w:t>
      </w:r>
      <w:r>
        <w:rPr>
          <w:b/>
          <w:color w:val="000000"/>
          <w:sz w:val="21"/>
          <w:szCs w:val="21"/>
        </w:rPr>
        <w:t xml:space="preserve"> 8 do SWZ</w:t>
      </w:r>
    </w:p>
    <w:p w14:paraId="37580EBC" w14:textId="77777777" w:rsidR="00855694" w:rsidRDefault="00CE438B">
      <w:pPr>
        <w:spacing w:line="360" w:lineRule="auto"/>
        <w:ind w:hanging="2"/>
        <w:rPr>
          <w:color w:val="000000"/>
          <w:sz w:val="20"/>
          <w:szCs w:val="20"/>
        </w:rPr>
      </w:pPr>
      <w:r>
        <w:rPr>
          <w:b/>
        </w:rPr>
        <w:t xml:space="preserve">         </w:t>
      </w:r>
      <w:r w:rsidRPr="003B1E30">
        <w:rPr>
          <w:b/>
          <w:sz w:val="22"/>
          <w:szCs w:val="22"/>
        </w:rPr>
        <w:t xml:space="preserve"> </w:t>
      </w:r>
      <w:r w:rsidRPr="00D775FD">
        <w:rPr>
          <w:b/>
          <w:sz w:val="20"/>
          <w:szCs w:val="20"/>
        </w:rPr>
        <w:t xml:space="preserve">Nr sprawy: </w:t>
      </w:r>
      <w:hyperlink r:id="rId7">
        <w:r w:rsidRPr="00D775FD">
          <w:rPr>
            <w:b/>
            <w:sz w:val="20"/>
            <w:szCs w:val="20"/>
          </w:rPr>
          <w:t>DO.ZP.D.40.2024.DZ</w:t>
        </w:r>
      </w:hyperlink>
    </w:p>
    <w:p w14:paraId="483A0F06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  <w:sz w:val="20"/>
          <w:szCs w:val="20"/>
        </w:rPr>
      </w:pPr>
    </w:p>
    <w:p w14:paraId="765F3304" w14:textId="77777777" w:rsidR="00855694" w:rsidRDefault="00CE438B">
      <w:pPr>
        <w:keepNext/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OŚWIADCZENIE</w:t>
      </w:r>
    </w:p>
    <w:p w14:paraId="3D35187D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 w:hanging="2"/>
        <w:jc w:val="both"/>
        <w:rPr>
          <w:color w:val="000000"/>
          <w:sz w:val="19"/>
          <w:szCs w:val="19"/>
        </w:rPr>
      </w:pPr>
    </w:p>
    <w:p w14:paraId="38F94CF3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 w:hanging="2"/>
        <w:jc w:val="center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o dostarczeniu zestawów przyrządów diagnostycznych oraz narzędzi specjalistycznych </w:t>
      </w:r>
    </w:p>
    <w:p w14:paraId="4F09E270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 w:hanging="2"/>
        <w:jc w:val="center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w postępowaniu prowadzonym w trybie przetargu nieograniczonego na</w:t>
      </w:r>
    </w:p>
    <w:p w14:paraId="4940CC90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2" w:hanging="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b/>
          <w:color w:val="000000"/>
          <w:sz w:val="19"/>
          <w:szCs w:val="19"/>
        </w:rPr>
        <w:t>,,Dostawa autobusów o napędzie elektrycznym zasilanych wodorem klasy MAXI i MEGA’’</w:t>
      </w:r>
    </w:p>
    <w:p w14:paraId="55F47D0A" w14:textId="77777777" w:rsidR="00855694" w:rsidRDefault="00855694">
      <w:pPr>
        <w:widowControl w:val="0"/>
        <w:spacing w:line="360" w:lineRule="auto"/>
        <w:jc w:val="center"/>
        <w:rPr>
          <w:sz w:val="8"/>
          <w:szCs w:val="8"/>
        </w:rPr>
      </w:pPr>
    </w:p>
    <w:p w14:paraId="1F6DC279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/>
        <w:jc w:val="center"/>
        <w:rPr>
          <w:sz w:val="12"/>
          <w:szCs w:val="12"/>
        </w:rPr>
      </w:pPr>
    </w:p>
    <w:tbl>
      <w:tblPr>
        <w:tblStyle w:val="a"/>
        <w:tblW w:w="10062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"/>
        <w:gridCol w:w="8432"/>
      </w:tblGrid>
      <w:tr w:rsidR="00855694" w14:paraId="00DC92E2" w14:textId="77777777">
        <w:trPr>
          <w:cantSplit/>
          <w:trHeight w:val="405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0CA6DA1" w14:textId="77777777" w:rsidR="00855694" w:rsidRDefault="00CE4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Wykonawca:</w:t>
            </w:r>
          </w:p>
        </w:tc>
      </w:tr>
      <w:tr w:rsidR="00855694" w14:paraId="7807E686" w14:textId="77777777">
        <w:trPr>
          <w:trHeight w:val="102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8FF7" w14:textId="77777777" w:rsidR="00855694" w:rsidRDefault="00CE4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Pełna nazwa</w:t>
            </w:r>
          </w:p>
        </w:tc>
        <w:tc>
          <w:tcPr>
            <w:tcW w:w="8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C27C" w14:textId="77777777" w:rsidR="00855694" w:rsidRDefault="00855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9"/>
                <w:szCs w:val="19"/>
              </w:rPr>
            </w:pPr>
          </w:p>
        </w:tc>
      </w:tr>
      <w:tr w:rsidR="00855694" w14:paraId="14580CB4" w14:textId="77777777">
        <w:trPr>
          <w:trHeight w:val="102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922C" w14:textId="77777777" w:rsidR="00855694" w:rsidRDefault="00CE4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Adres</w:t>
            </w:r>
          </w:p>
        </w:tc>
        <w:tc>
          <w:tcPr>
            <w:tcW w:w="8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869E" w14:textId="77777777" w:rsidR="00855694" w:rsidRDefault="00855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9"/>
                <w:szCs w:val="19"/>
              </w:rPr>
            </w:pPr>
          </w:p>
        </w:tc>
      </w:tr>
    </w:tbl>
    <w:p w14:paraId="10EC1CCD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/>
        <w:jc w:val="both"/>
        <w:rPr>
          <w:color w:val="000000"/>
          <w:sz w:val="6"/>
          <w:szCs w:val="6"/>
        </w:rPr>
      </w:pPr>
    </w:p>
    <w:p w14:paraId="4D199BEB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right="142" w:hanging="2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A7F7018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1"/>
        <w:jc w:val="both"/>
        <w:rPr>
          <w:color w:val="000000"/>
          <w:sz w:val="19"/>
          <w:szCs w:val="19"/>
        </w:rPr>
      </w:pPr>
      <w:r>
        <w:rPr>
          <w:color w:val="000000"/>
          <w:sz w:val="12"/>
          <w:szCs w:val="12"/>
        </w:rPr>
        <w:br/>
      </w:r>
      <w:r>
        <w:rPr>
          <w:color w:val="000000"/>
          <w:sz w:val="19"/>
          <w:szCs w:val="19"/>
        </w:rPr>
        <w:t xml:space="preserve">Zgodnie z zapisami SWZ oświadczam, że dostarczę na własny koszt (nieodpłatnie) zestaw przyrządów diagnostycznych wraz z instrukcjami i oprogramowaniem aktualizowanym na bieżąco w okresie co najmniej 10 lat w języku polskim umożliwiający wykonywanie kalibracji, ustalenie błędów i awarii w instalacji pojazdu oraz narzędzia specjalistyczne umożliwiające udzielenie Zamawiającemu autoryzacji wewnętrznej w zakresie, co najmniej wykonywania obsług technicznych oraz napraw bieżących w technologii wymiany uszkodzonych zespołów i podzespołów oraz częściowej naprawy zespołów i podzespołów z wymianą części. </w:t>
      </w:r>
    </w:p>
    <w:p w14:paraId="35FC2DDF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hanging="2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Jednocześnie, zobowiązuję się – w terminie nie później niż na 10 dni przed dostawą autobusów – do przedłożenia Zamawiającemu wykazu zestawów przyrządów diagnostycznych oraz narzędzi specjalistycznych. </w:t>
      </w:r>
    </w:p>
    <w:p w14:paraId="2678A618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7D88B7A3" w14:textId="77777777" w:rsidR="00855694" w:rsidRDefault="00CE438B">
      <w:pPr>
        <w:widowControl w:val="0"/>
        <w:spacing w:line="360" w:lineRule="auto"/>
        <w:ind w:hanging="2"/>
        <w:jc w:val="center"/>
        <w:rPr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część 1 - autobusy klasy MAXI</w:t>
      </w:r>
    </w:p>
    <w:p w14:paraId="00F9EF04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0F53173E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Urządzenia specjalistyczne (tester/notebook przenośny/testery przenośne w wykonaniu warsztatowym, umożliwiające przeprowadzenie diagnostyki, kalibracji i naprawy systemów elektronicznych odpowiedzialnych za pracę poszczególnych układów pojazdu: </w:t>
      </w:r>
    </w:p>
    <w:p w14:paraId="01AF4E24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a)</w:t>
      </w:r>
      <w:r>
        <w:rPr>
          <w:sz w:val="18"/>
          <w:szCs w:val="18"/>
        </w:rPr>
        <w:tab/>
        <w:t xml:space="preserve">silnika/silników układu trakcyjnego – dedykowanych dla danego producenta silników, </w:t>
      </w:r>
    </w:p>
    <w:p w14:paraId="3D5564ED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b)</w:t>
      </w:r>
      <w:r>
        <w:rPr>
          <w:sz w:val="18"/>
          <w:szCs w:val="18"/>
        </w:rPr>
        <w:tab/>
        <w:t xml:space="preserve">układu ABS, ASR lub EBS, </w:t>
      </w:r>
    </w:p>
    <w:p w14:paraId="100DAFE2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8"/>
          <w:szCs w:val="18"/>
        </w:rPr>
        <w:t>c)</w:t>
      </w:r>
      <w:r>
        <w:rPr>
          <w:sz w:val="18"/>
          <w:szCs w:val="18"/>
        </w:rPr>
        <w:tab/>
        <w:t xml:space="preserve"> </w:t>
      </w:r>
      <w:r>
        <w:rPr>
          <w:sz w:val="19"/>
          <w:szCs w:val="19"/>
        </w:rPr>
        <w:t xml:space="preserve">instalacji elektrycznej, w tym deski rozdzielczej; (urządzenie musi mieć możliwość przypisania konkretnego modułu do  </w:t>
      </w:r>
    </w:p>
    <w:p w14:paraId="78212061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     pojazdu - jeżeli jest taka konieczność), netbook z modułem Wi-Fi do sprawdzania ustawienia kamer i zgrywania  </w:t>
      </w:r>
    </w:p>
    <w:p w14:paraId="29E41AAE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     materiału z rejestratora, </w:t>
      </w:r>
    </w:p>
    <w:p w14:paraId="2EE05F5A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d)          instalacji elektrycznej DC HV,</w:t>
      </w:r>
    </w:p>
    <w:p w14:paraId="70B6C6E0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e)          instalacji magazynu paliwa wodorowego i wodorowego ogniwa paliwowego,</w:t>
      </w:r>
    </w:p>
    <w:p w14:paraId="2EF86EA5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f)</w:t>
      </w:r>
      <w:r>
        <w:rPr>
          <w:sz w:val="18"/>
          <w:szCs w:val="18"/>
        </w:rPr>
        <w:tab/>
        <w:t xml:space="preserve">elektrycznego urządzenia grzewczego, systemu ogrzewania, wentylacji  i klimatyzacji, </w:t>
      </w:r>
    </w:p>
    <w:p w14:paraId="0BB97FBE" w14:textId="77777777" w:rsidR="00855694" w:rsidRPr="003B1E30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  <w:lang w:val="en-US"/>
        </w:rPr>
      </w:pPr>
      <w:r w:rsidRPr="003B1E30">
        <w:rPr>
          <w:sz w:val="18"/>
          <w:szCs w:val="18"/>
          <w:lang w:val="en-US"/>
        </w:rPr>
        <w:t>g)</w:t>
      </w:r>
      <w:r w:rsidRPr="003B1E30">
        <w:rPr>
          <w:sz w:val="18"/>
          <w:szCs w:val="18"/>
          <w:lang w:val="en-US"/>
        </w:rPr>
        <w:tab/>
        <w:t xml:space="preserve">szyny CAN - analizator (monitor), </w:t>
      </w:r>
    </w:p>
    <w:p w14:paraId="666660A8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h)</w:t>
      </w:r>
      <w:r>
        <w:rPr>
          <w:sz w:val="18"/>
          <w:szCs w:val="18"/>
        </w:rPr>
        <w:tab/>
        <w:t xml:space="preserve">drzwi pasażerskich, </w:t>
      </w:r>
    </w:p>
    <w:p w14:paraId="0096F58F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i)</w:t>
      </w:r>
      <w:r>
        <w:rPr>
          <w:sz w:val="18"/>
          <w:szCs w:val="18"/>
        </w:rPr>
        <w:tab/>
        <w:t xml:space="preserve">układu zawieszenia,  </w:t>
      </w:r>
    </w:p>
    <w:p w14:paraId="3A573156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j)</w:t>
      </w:r>
      <w:r>
        <w:rPr>
          <w:sz w:val="18"/>
          <w:szCs w:val="18"/>
        </w:rPr>
        <w:tab/>
        <w:t xml:space="preserve">układu kierowniczego, </w:t>
      </w:r>
    </w:p>
    <w:p w14:paraId="3E0C8789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k)</w:t>
      </w:r>
      <w:r>
        <w:rPr>
          <w:sz w:val="18"/>
          <w:szCs w:val="18"/>
        </w:rPr>
        <w:tab/>
        <w:t>kasowników i tablic kierunkowych - urządzeń do diagnostyki i programowania.</w:t>
      </w:r>
    </w:p>
    <w:p w14:paraId="01B8692A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1AA7344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UWAGA! Urządzenia powinny być dostarczone z wszelkimi niezbędnymi adapterami, interfejsami, przyłączami, kluczami sprzętowymi i oprogramowaniem. </w:t>
      </w:r>
    </w:p>
    <w:p w14:paraId="1B8DF865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307EE853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0FA38362" w14:textId="77777777" w:rsidR="00855694" w:rsidRDefault="00CE438B">
      <w:pPr>
        <w:widowControl w:val="0"/>
        <w:spacing w:line="360" w:lineRule="auto"/>
        <w:ind w:hanging="2"/>
        <w:jc w:val="center"/>
        <w:rPr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część 1-  autobusy klasy MAXI</w:t>
      </w:r>
    </w:p>
    <w:p w14:paraId="0EF4082B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42EA0AA0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>
        <w:rPr>
          <w:sz w:val="18"/>
          <w:szCs w:val="18"/>
        </w:rPr>
        <w:tab/>
        <w:t xml:space="preserve">Narzędzia specjalistyczne niezbędne do wykonywania obsług technicznych i napraw bieżących w zakresie udzielonej autoryzacji: </w:t>
      </w:r>
    </w:p>
    <w:p w14:paraId="27A66E06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>
        <w:rPr>
          <w:sz w:val="19"/>
          <w:szCs w:val="19"/>
        </w:rPr>
        <w:t xml:space="preserve">  </w:t>
      </w:r>
      <w:r w:rsidRPr="005C48BF">
        <w:rPr>
          <w:sz w:val="18"/>
          <w:szCs w:val="18"/>
        </w:rPr>
        <w:t>klucz do mocowania piasty koła przedniego – 1 szt.,</w:t>
      </w:r>
    </w:p>
    <w:p w14:paraId="36D7A41D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klucz do mocowania piasty kół osi II – 1 szt.,</w:t>
      </w:r>
    </w:p>
    <w:p w14:paraId="09BFAE67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ściągacz do piasty koła przedniego – 1 szt.,</w:t>
      </w:r>
    </w:p>
    <w:p w14:paraId="19924BEF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ściągacz do piasty kół osi II – 1 szt.</w:t>
      </w:r>
    </w:p>
    <w:p w14:paraId="1C77D13D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zestaw do naprawy zacisków hamulcowych – 1 szt.,</w:t>
      </w:r>
    </w:p>
    <w:p w14:paraId="3BA2DA97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stację do obsługi układu klimatyzacji/pompy ciepła, z przewodami umożliwiającymi obsługę agregatu z  </w:t>
      </w:r>
    </w:p>
    <w:p w14:paraId="71A8ACFE" w14:textId="77777777" w:rsidR="00855694" w:rsidRPr="005C48BF" w:rsidRDefault="00CE438B" w:rsidP="005C48BF">
      <w:pPr>
        <w:shd w:val="clear" w:color="auto" w:fill="FFFFFF" w:themeFill="background1"/>
        <w:tabs>
          <w:tab w:val="left" w:pos="851"/>
        </w:tabs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              poziomu  podłoża, na którym stoi autobus -  1 szt.,</w:t>
      </w:r>
    </w:p>
    <w:p w14:paraId="6F0179D1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 xml:space="preserve">ściągacz końcówek drążków kierowniczych – 1 szt., </w:t>
      </w:r>
    </w:p>
    <w:p w14:paraId="26AB3659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adapter specjalistyczny do holowania autobusu – 1 szt.,</w:t>
      </w:r>
    </w:p>
    <w:p w14:paraId="1150ABB5" w14:textId="77777777" w:rsidR="00855694" w:rsidRPr="005C48BF" w:rsidRDefault="00CE438B" w:rsidP="005C48BF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ind w:left="0"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urządzenie do kontroli cieczy chłodzącej ogniwa paliwowego – 1 szt.,</w:t>
      </w:r>
    </w:p>
    <w:p w14:paraId="5ED7FB25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j)</w:t>
      </w:r>
      <w:r w:rsidRPr="005C48BF">
        <w:rPr>
          <w:sz w:val="18"/>
          <w:szCs w:val="18"/>
        </w:rPr>
        <w:tab/>
        <w:t xml:space="preserve">  miernik cęgowy bezprzewodowy AC/DC, prąd 0,01…1000AAC/DC – 1 szt,.</w:t>
      </w:r>
    </w:p>
    <w:p w14:paraId="1ECAA3B8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k)           zestaw narzędzi - kluczy nasadowych, imbusów izolowanych, ½”  - 1,0 kV – 1 szt.,</w:t>
      </w:r>
    </w:p>
    <w:p w14:paraId="5EF7852F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l)            izolowany klucz typu „grzechotka” ½”, 1,0 kV – 1 szt.,</w:t>
      </w:r>
    </w:p>
    <w:p w14:paraId="58BD56E1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m)          izolowany klucz dynamometryczny ½”, 5-50 Nm, 1,0 kV – 1 szt.,</w:t>
      </w:r>
    </w:p>
    <w:p w14:paraId="72BAEAC6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n)           rękawice elektroizolacyjne – 2,5 kV – 2 szt.,</w:t>
      </w:r>
    </w:p>
    <w:p w14:paraId="07CDA37F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o)           miernik rezystancji izolacji, CAT IV 600 V, pomiar izolacji do 1 kV / 200 GΩ - 1 szt.,</w:t>
      </w:r>
    </w:p>
    <w:p w14:paraId="7705F276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p)           multimetr o szerokim zakresie pomiarowym 0,01…1000AAC/DC – 1 szt,</w:t>
      </w:r>
    </w:p>
    <w:p w14:paraId="3A3382F7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q)           narzędzie serwisowe do bezpiecznego spuszczania wodoru – 1 szt.,</w:t>
      </w:r>
    </w:p>
    <w:p w14:paraId="65341F5C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r)            miernik przewodności 0,0 do 99,9 µS/cm – 1 szt.,</w:t>
      </w:r>
    </w:p>
    <w:p w14:paraId="1BA40043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s)            adapter kalibracyjny czujników wodoru – 1 szt.,</w:t>
      </w:r>
    </w:p>
    <w:p w14:paraId="7DAADD22" w14:textId="77777777" w:rsidR="00855694" w:rsidRPr="005C48BF" w:rsidRDefault="00CE438B" w:rsidP="005C48BF">
      <w:pPr>
        <w:shd w:val="clear" w:color="auto" w:fill="FFFFFF" w:themeFill="background1"/>
        <w:ind w:hanging="2"/>
        <w:jc w:val="both"/>
        <w:rPr>
          <w:sz w:val="18"/>
          <w:szCs w:val="18"/>
        </w:rPr>
      </w:pPr>
      <w:r w:rsidRPr="005C48BF">
        <w:rPr>
          <w:sz w:val="18"/>
          <w:szCs w:val="18"/>
        </w:rPr>
        <w:t>t)            przenośny detektor wycieków wodoru – 1 szt.</w:t>
      </w:r>
    </w:p>
    <w:p w14:paraId="1EF2568B" w14:textId="77777777" w:rsidR="00855694" w:rsidRDefault="00855694">
      <w:pPr>
        <w:ind w:hanging="2"/>
        <w:jc w:val="both"/>
        <w:rPr>
          <w:sz w:val="19"/>
          <w:szCs w:val="19"/>
        </w:rPr>
      </w:pPr>
    </w:p>
    <w:p w14:paraId="51EEC945" w14:textId="77777777" w:rsidR="00855694" w:rsidRDefault="00855694">
      <w:pPr>
        <w:ind w:hanging="2"/>
        <w:jc w:val="both"/>
        <w:rPr>
          <w:sz w:val="19"/>
          <w:szCs w:val="19"/>
        </w:rPr>
      </w:pPr>
    </w:p>
    <w:p w14:paraId="50AC2D70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78580590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8"/>
          <w:szCs w:val="18"/>
        </w:rPr>
      </w:pPr>
    </w:p>
    <w:p w14:paraId="63DA6A62" w14:textId="77777777" w:rsidR="00855694" w:rsidRDefault="00CE438B">
      <w:pPr>
        <w:widowControl w:val="0"/>
        <w:spacing w:line="360" w:lineRule="auto"/>
        <w:ind w:hanging="2"/>
        <w:jc w:val="center"/>
        <w:rPr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część 2 - autobusy klasy MEGA</w:t>
      </w:r>
    </w:p>
    <w:p w14:paraId="4D302238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color w:val="000000"/>
          <w:sz w:val="19"/>
          <w:szCs w:val="19"/>
        </w:rPr>
        <w:t>1.</w:t>
      </w:r>
      <w:r>
        <w:rPr>
          <w:sz w:val="19"/>
          <w:szCs w:val="19"/>
        </w:rPr>
        <w:t xml:space="preserve">Urządzenia specjalistyczne (tester/notebook przenośny/testery przenośne w wykonaniu warsztatowym, umożliwiające przeprowadzenie diagnostyki, kalibracji i naprawy systemów elektronicznych odpowiedzialnych za pracę poszczególnych układów pojazdu: </w:t>
      </w:r>
    </w:p>
    <w:p w14:paraId="4A9D9868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a)</w:t>
      </w:r>
      <w:r>
        <w:rPr>
          <w:sz w:val="19"/>
          <w:szCs w:val="19"/>
        </w:rPr>
        <w:tab/>
        <w:t xml:space="preserve">silnika/silników układu trakcyjnego – dedykowanych dla danego producenta silników, </w:t>
      </w:r>
    </w:p>
    <w:p w14:paraId="1AECB45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b)</w:t>
      </w:r>
      <w:r>
        <w:rPr>
          <w:sz w:val="19"/>
          <w:szCs w:val="19"/>
        </w:rPr>
        <w:tab/>
        <w:t xml:space="preserve">układu ABS, ASR lub EBS, </w:t>
      </w:r>
    </w:p>
    <w:p w14:paraId="05CFFA74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c)</w:t>
      </w:r>
      <w:r>
        <w:rPr>
          <w:sz w:val="19"/>
          <w:szCs w:val="19"/>
        </w:rPr>
        <w:tab/>
        <w:t xml:space="preserve">instalacji elektrycznej, w tym deski rozdzielczej; (urządzenie musi mieć możliwość przypisania konkretnego modułu do  </w:t>
      </w:r>
    </w:p>
    <w:p w14:paraId="16C7DD21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    pojazdu - jeżeli jest taka konieczność), netbook z modułem Wi-Fi do sprawdzania ustawienia kamer i zgrywania  </w:t>
      </w:r>
    </w:p>
    <w:p w14:paraId="0C7AFC2E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    materiału z rejestratora, </w:t>
      </w:r>
    </w:p>
    <w:p w14:paraId="6529253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d)        instalacji elektrycznej DC HV,</w:t>
      </w:r>
    </w:p>
    <w:p w14:paraId="7686554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e)        instalacji magazynu paliwa wodorowego i wodorowego ogniwa paliwowego,</w:t>
      </w:r>
    </w:p>
    <w:p w14:paraId="1A833109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f)</w:t>
      </w:r>
      <w:r>
        <w:rPr>
          <w:sz w:val="19"/>
          <w:szCs w:val="19"/>
        </w:rPr>
        <w:tab/>
        <w:t xml:space="preserve">elektrycznego urządzenia grzewczego, systemu ogrzewania, wentylacji  i klimatyzacji, </w:t>
      </w:r>
    </w:p>
    <w:p w14:paraId="35FCD374" w14:textId="77777777" w:rsidR="00855694" w:rsidRPr="003B1E30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  <w:lang w:val="en-US"/>
        </w:rPr>
      </w:pPr>
      <w:r w:rsidRPr="003B1E30">
        <w:rPr>
          <w:sz w:val="19"/>
          <w:szCs w:val="19"/>
          <w:lang w:val="en-US"/>
        </w:rPr>
        <w:t>g)</w:t>
      </w:r>
      <w:r w:rsidRPr="003B1E30">
        <w:rPr>
          <w:sz w:val="19"/>
          <w:szCs w:val="19"/>
          <w:lang w:val="en-US"/>
        </w:rPr>
        <w:tab/>
        <w:t xml:space="preserve">szyny CAN - analizator (monitor), </w:t>
      </w:r>
    </w:p>
    <w:p w14:paraId="3F48D0E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h)</w:t>
      </w:r>
      <w:r>
        <w:rPr>
          <w:sz w:val="19"/>
          <w:szCs w:val="19"/>
        </w:rPr>
        <w:tab/>
        <w:t xml:space="preserve">drzwi pasażerskich, </w:t>
      </w:r>
    </w:p>
    <w:p w14:paraId="6783C805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i)</w:t>
      </w:r>
      <w:r>
        <w:rPr>
          <w:sz w:val="19"/>
          <w:szCs w:val="19"/>
        </w:rPr>
        <w:tab/>
        <w:t xml:space="preserve">układu zawieszenia,  </w:t>
      </w:r>
    </w:p>
    <w:p w14:paraId="459D634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j)</w:t>
      </w:r>
      <w:r>
        <w:rPr>
          <w:sz w:val="19"/>
          <w:szCs w:val="19"/>
        </w:rPr>
        <w:tab/>
        <w:t xml:space="preserve">układu kierowniczego, </w:t>
      </w:r>
    </w:p>
    <w:p w14:paraId="41F741A3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k)</w:t>
      </w:r>
      <w:r>
        <w:rPr>
          <w:sz w:val="19"/>
          <w:szCs w:val="19"/>
        </w:rPr>
        <w:tab/>
        <w:t>kasowników i tablic kierunkowych - urządzeń do diagnostyki i programowania.</w:t>
      </w:r>
    </w:p>
    <w:p w14:paraId="459DDAB0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</w:p>
    <w:p w14:paraId="53DB6EEC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UWAGA! Urządzenia powinny być dostarczone z wszelkimi niezbędnymi adapterami, interfejsami, przyłączami, kluczami sprzętowymi i oprogramowaniem. </w:t>
      </w:r>
    </w:p>
    <w:p w14:paraId="243B3D89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sz w:val="19"/>
          <w:szCs w:val="19"/>
        </w:rPr>
      </w:pPr>
    </w:p>
    <w:p w14:paraId="0444CC81" w14:textId="77777777" w:rsidR="00855694" w:rsidRDefault="00855694">
      <w:pPr>
        <w:widowControl w:val="0"/>
        <w:spacing w:line="360" w:lineRule="auto"/>
        <w:ind w:hanging="2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E662815" w14:textId="77777777" w:rsidR="00855694" w:rsidRDefault="00CE438B">
      <w:pPr>
        <w:widowControl w:val="0"/>
        <w:spacing w:line="360" w:lineRule="auto"/>
        <w:ind w:hanging="2"/>
        <w:jc w:val="center"/>
        <w:rPr>
          <w:sz w:val="19"/>
          <w:szCs w:val="19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część 2 - autobusy klasy MEGA</w:t>
      </w:r>
    </w:p>
    <w:p w14:paraId="101CA8D0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>2.</w:t>
      </w:r>
      <w:r>
        <w:rPr>
          <w:sz w:val="19"/>
          <w:szCs w:val="19"/>
        </w:rPr>
        <w:tab/>
        <w:t xml:space="preserve">Narzędzia specjalistyczne niezbędne do wykonywania obsług technicznych i napraw bieżących w zakresie udzielonej   </w:t>
      </w:r>
    </w:p>
    <w:p w14:paraId="3684FEB7" w14:textId="77777777" w:rsidR="00855694" w:rsidRDefault="00CE438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     autoryzacji:  </w:t>
      </w:r>
    </w:p>
    <w:p w14:paraId="272C9371" w14:textId="668759D7" w:rsidR="00855694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klucz do mocowania piasty koła przedniego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szt.,</w:t>
      </w:r>
    </w:p>
    <w:p w14:paraId="74210B2C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klucz do mocowania piasty kół osi II i III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szt.,</w:t>
      </w:r>
    </w:p>
    <w:p w14:paraId="32B68EDF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ściągacz do piasty koła przedniego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szt.,</w:t>
      </w:r>
    </w:p>
    <w:p w14:paraId="2093CC77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ściągacz do piasty kół osi II i III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</w:t>
      </w:r>
    </w:p>
    <w:p w14:paraId="6117C7B2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>zestaw do naprawy zacisków hamulcowych – 1 szt.,</w:t>
      </w:r>
    </w:p>
    <w:p w14:paraId="6854E907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stację do obsługi układu klimatyzacji/pompy ciepła, z przewodami umożliwiającymi obsługę agregatu z  </w:t>
      </w:r>
    </w:p>
    <w:p w14:paraId="1C7CAAEE" w14:textId="1D4D6E77" w:rsidR="00855694" w:rsidRDefault="00CE438B" w:rsidP="0042546E">
      <w:pPr>
        <w:ind w:firstLine="0"/>
        <w:jc w:val="both"/>
        <w:rPr>
          <w:sz w:val="19"/>
          <w:szCs w:val="19"/>
        </w:rPr>
      </w:pPr>
      <w:r>
        <w:rPr>
          <w:sz w:val="19"/>
          <w:szCs w:val="19"/>
        </w:rPr>
        <w:lastRenderedPageBreak/>
        <w:t>poziomu  podłoża, na którym stoi autobus -  1 szt.,</w:t>
      </w:r>
    </w:p>
    <w:p w14:paraId="75B629D3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ściągacz końcówek drążków kierowniczych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szt., </w:t>
      </w:r>
    </w:p>
    <w:p w14:paraId="686F7AC9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adapter specjalistyczny do holowania autobusu – </w:t>
      </w:r>
      <w:r w:rsidRPr="005C48BF">
        <w:rPr>
          <w:sz w:val="19"/>
          <w:szCs w:val="19"/>
        </w:rPr>
        <w:t>1</w:t>
      </w:r>
      <w:r>
        <w:rPr>
          <w:sz w:val="19"/>
          <w:szCs w:val="19"/>
        </w:rPr>
        <w:t xml:space="preserve"> szt.,</w:t>
      </w:r>
    </w:p>
    <w:p w14:paraId="17C66A08" w14:textId="77777777" w:rsidR="00855694" w:rsidRDefault="00CE438B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>
        <w:rPr>
          <w:sz w:val="19"/>
          <w:szCs w:val="19"/>
        </w:rPr>
        <w:t>urządzenie do kontroli cieczy chłodzącej ogniwa paliwowego – 1 szt.,</w:t>
      </w:r>
    </w:p>
    <w:p w14:paraId="31DE75CC" w14:textId="4E9445E5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miernik cęgowy bezprzewodowy AC/DC, prąd 0,01…1000AAC/DC – 1 szt,.</w:t>
      </w:r>
    </w:p>
    <w:p w14:paraId="3E59D220" w14:textId="33215DF7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zestaw narzędzi - kluczy nasadowych, imbusów izolowanych, ½”  - 1,0 kV – 1 szt.,</w:t>
      </w:r>
    </w:p>
    <w:p w14:paraId="16DEE640" w14:textId="192BA13E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izolowany klucz typu „grzechotka” ½”, 1,0 kV – 1 szt.,</w:t>
      </w:r>
    </w:p>
    <w:p w14:paraId="0033E9D0" w14:textId="1B371A02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izolowany klucz dynamometryczny ½”, 5-50 Nm, 1,0 kV – 1 szt.,</w:t>
      </w:r>
    </w:p>
    <w:p w14:paraId="629D8BC1" w14:textId="2BED8F20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rękawice elektroizolacyjne – 2,5 kV – 2 szt.,</w:t>
      </w:r>
    </w:p>
    <w:p w14:paraId="510757FC" w14:textId="539894A4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miernik rezystancji izolacji, CAT IV 600 V, pomiar izolacji do 1 kV / 200 GΩ - 1 szt.,</w:t>
      </w:r>
    </w:p>
    <w:p w14:paraId="21C743DA" w14:textId="1F8B4580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multimetr o szerokim zakresie pomiarowym 0,01…1000AAC/DC – 1 szt,</w:t>
      </w:r>
    </w:p>
    <w:p w14:paraId="7482CBD9" w14:textId="3CF604E2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narzędzie serwisowe do bezpiecznego spuszczania wodoru – 1 szt.,</w:t>
      </w:r>
    </w:p>
    <w:p w14:paraId="58D332E0" w14:textId="45263395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miernik przewodności 0,0 do 99,9 µS/cm – 1 szt.,</w:t>
      </w:r>
    </w:p>
    <w:p w14:paraId="39539CB5" w14:textId="6595C108" w:rsidR="00855694" w:rsidRPr="005C48BF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adapter kalibracyjny czujników wodoru – 1 szt.,</w:t>
      </w:r>
    </w:p>
    <w:p w14:paraId="57AFA3B8" w14:textId="3D1B2AF2" w:rsidR="00855694" w:rsidRDefault="00CE438B" w:rsidP="005C48BF">
      <w:pPr>
        <w:numPr>
          <w:ilvl w:val="0"/>
          <w:numId w:val="2"/>
        </w:numPr>
        <w:ind w:left="0" w:hanging="2"/>
        <w:jc w:val="both"/>
        <w:rPr>
          <w:sz w:val="19"/>
          <w:szCs w:val="19"/>
        </w:rPr>
      </w:pPr>
      <w:r w:rsidRPr="005C48BF">
        <w:rPr>
          <w:sz w:val="19"/>
          <w:szCs w:val="19"/>
        </w:rPr>
        <w:t>przenośny detektor wycieków wodoru – 1 szt.</w:t>
      </w:r>
    </w:p>
    <w:p w14:paraId="0828AD21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tabs>
          <w:tab w:val="left" w:pos="637"/>
        </w:tabs>
        <w:ind w:hanging="2"/>
        <w:jc w:val="both"/>
        <w:rPr>
          <w:color w:val="000000"/>
          <w:sz w:val="18"/>
          <w:szCs w:val="18"/>
        </w:rPr>
      </w:pPr>
    </w:p>
    <w:p w14:paraId="1B8671F4" w14:textId="77777777" w:rsidR="00855694" w:rsidRDefault="00855694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  <w:sz w:val="18"/>
          <w:szCs w:val="18"/>
        </w:rPr>
      </w:pPr>
    </w:p>
    <w:sectPr w:rsidR="00855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07" w:bottom="567" w:left="709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4E71A" w14:textId="77777777" w:rsidR="004F4D08" w:rsidRDefault="004F4D08">
      <w:r>
        <w:separator/>
      </w:r>
    </w:p>
  </w:endnote>
  <w:endnote w:type="continuationSeparator" w:id="0">
    <w:p w14:paraId="36AEE071" w14:textId="77777777" w:rsidR="004F4D08" w:rsidRDefault="004F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A1DE2" w14:textId="77777777" w:rsidR="00855694" w:rsidRDefault="00855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8063A" w14:textId="77777777" w:rsidR="00855694" w:rsidRDefault="00855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DDC14" w14:textId="77777777" w:rsidR="00855694" w:rsidRDefault="00855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725A6" w14:textId="77777777" w:rsidR="004F4D08" w:rsidRDefault="004F4D08">
      <w:r>
        <w:separator/>
      </w:r>
    </w:p>
  </w:footnote>
  <w:footnote w:type="continuationSeparator" w:id="0">
    <w:p w14:paraId="3EE9CA65" w14:textId="77777777" w:rsidR="004F4D08" w:rsidRDefault="004F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8AEA5" w14:textId="77777777" w:rsidR="00855694" w:rsidRDefault="00855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0CE4B" w14:textId="77777777" w:rsidR="00855694" w:rsidRDefault="0085569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hanging="2"/>
      <w:rPr>
        <w:color w:val="000000"/>
        <w:sz w:val="18"/>
        <w:szCs w:val="18"/>
      </w:rPr>
    </w:pPr>
  </w:p>
  <w:tbl>
    <w:tblPr>
      <w:tblStyle w:val="a0"/>
      <w:tblW w:w="9212" w:type="dxa"/>
      <w:tblInd w:w="576" w:type="dxa"/>
      <w:tblLayout w:type="fixed"/>
      <w:tblLook w:val="0000" w:firstRow="0" w:lastRow="0" w:firstColumn="0" w:lastColumn="0" w:noHBand="0" w:noVBand="0"/>
    </w:tblPr>
    <w:tblGrid>
      <w:gridCol w:w="9212"/>
    </w:tblGrid>
    <w:tr w:rsidR="00855694" w14:paraId="74BFEE20" w14:textId="77777777">
      <w:tc>
        <w:tcPr>
          <w:tcW w:w="9212" w:type="dxa"/>
        </w:tcPr>
        <w:p w14:paraId="1846F208" w14:textId="77777777" w:rsidR="00855694" w:rsidRDefault="0085569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2" w:firstLine="0"/>
            <w:rPr>
              <w:color w:val="000000"/>
              <w:sz w:val="2"/>
              <w:szCs w:val="2"/>
            </w:rPr>
          </w:pPr>
        </w:p>
      </w:tc>
    </w:tr>
  </w:tbl>
  <w:p w14:paraId="021F3DEF" w14:textId="77777777" w:rsidR="00855694" w:rsidRDefault="00CE4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rFonts w:ascii="Times New Roman" w:eastAsia="Times New Roman" w:hAnsi="Times New Roman" w:cs="Times New Roman"/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FFA8199" wp14:editId="284AB056">
          <wp:simplePos x="0" y="0"/>
          <wp:positionH relativeFrom="page">
            <wp:posOffset>278765</wp:posOffset>
          </wp:positionH>
          <wp:positionV relativeFrom="page">
            <wp:posOffset>244475</wp:posOffset>
          </wp:positionV>
          <wp:extent cx="7092000" cy="8892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2000" cy="889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D0120" w14:textId="77777777" w:rsidR="00855694" w:rsidRDefault="00855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792EF5"/>
    <w:multiLevelType w:val="multilevel"/>
    <w:tmpl w:val="4D80A4EC"/>
    <w:lvl w:ilvl="0">
      <w:start w:val="1"/>
      <w:numFmt w:val="lowerLetter"/>
      <w:lvlText w:val="%1)"/>
      <w:lvlJc w:val="left"/>
      <w:pPr>
        <w:ind w:left="1287" w:hanging="435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941634F"/>
    <w:multiLevelType w:val="multilevel"/>
    <w:tmpl w:val="22D6D6BA"/>
    <w:lvl w:ilvl="0">
      <w:start w:val="1"/>
      <w:numFmt w:val="lowerLetter"/>
      <w:lvlText w:val="%1)"/>
      <w:lvlJc w:val="left"/>
      <w:pPr>
        <w:ind w:left="1287" w:hanging="435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2057464957">
    <w:abstractNumId w:val="0"/>
  </w:num>
  <w:num w:numId="2" w16cid:durableId="937760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694"/>
    <w:rsid w:val="003A4343"/>
    <w:rsid w:val="003B1E30"/>
    <w:rsid w:val="0042546E"/>
    <w:rsid w:val="004F4D08"/>
    <w:rsid w:val="00557DC5"/>
    <w:rsid w:val="005C48BF"/>
    <w:rsid w:val="006B1E9F"/>
    <w:rsid w:val="00855694"/>
    <w:rsid w:val="00866F62"/>
    <w:rsid w:val="00C71FC7"/>
    <w:rsid w:val="00CE438B"/>
    <w:rsid w:val="00D775FD"/>
    <w:rsid w:val="00DB41B8"/>
    <w:rsid w:val="00E54293"/>
    <w:rsid w:val="00E962CE"/>
    <w:rsid w:val="00F7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2649"/>
  <w15:docId w15:val="{C016A128-B412-4A3C-AA52-421D588A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ind w:left="5664" w:firstLine="707"/>
      <w:jc w:val="both"/>
      <w:outlineLvl w:val="1"/>
    </w:pPr>
    <w:rPr>
      <w:b/>
      <w:sz w:val="21"/>
      <w:szCs w:val="21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o.zp.d.40.2024.d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968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Janik</cp:lastModifiedBy>
  <cp:revision>10</cp:revision>
  <dcterms:created xsi:type="dcterms:W3CDTF">2024-08-30T10:32:00Z</dcterms:created>
  <dcterms:modified xsi:type="dcterms:W3CDTF">2024-10-01T10:40:00Z</dcterms:modified>
</cp:coreProperties>
</file>